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E9B3" w14:textId="23BB041C" w:rsidR="00AD3B98" w:rsidRPr="00FE44F0" w:rsidRDefault="00AD3B98">
      <w:pPr>
        <w:rPr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3B98" w:rsidRPr="00FE44F0" w14:paraId="421FE9B5" w14:textId="77777777" w:rsidTr="00AD3B98">
        <w:tc>
          <w:tcPr>
            <w:tcW w:w="9062" w:type="dxa"/>
          </w:tcPr>
          <w:p w14:paraId="421FE9B4" w14:textId="77777777" w:rsidR="00AD3B98" w:rsidRPr="00FE44F0" w:rsidRDefault="00AD3B98">
            <w:r w:rsidRPr="00FE44F0">
              <w:rPr>
                <w:b/>
                <w:bCs/>
              </w:rPr>
              <w:t xml:space="preserve">TOPICS </w:t>
            </w:r>
            <w:r w:rsidRPr="00FE44F0">
              <w:t>(any comments about the content of the course)</w:t>
            </w:r>
          </w:p>
        </w:tc>
      </w:tr>
      <w:tr w:rsidR="00AD3B98" w:rsidRPr="00FE44F0" w14:paraId="421FE9C0" w14:textId="77777777" w:rsidTr="00AD3B98">
        <w:tc>
          <w:tcPr>
            <w:tcW w:w="9062" w:type="dxa"/>
          </w:tcPr>
          <w:p w14:paraId="421FE9BE" w14:textId="733FFAA7" w:rsidR="00AD3B98" w:rsidRPr="00E55E74" w:rsidRDefault="00FE44F0">
            <w:r w:rsidRPr="00FE44F0">
              <w:t xml:space="preserve"> I feel that the content</w:t>
            </w:r>
            <w:r w:rsidR="00CF3858">
              <w:t xml:space="preserve"> and topics of this course were chosen very well</w:t>
            </w:r>
            <w:r w:rsidR="00F00424">
              <w:t>, they covered exactly the parts, that me and my classmates have started to won</w:t>
            </w:r>
            <w:r w:rsidR="002425EE">
              <w:t>der when we will be taught.  So</w:t>
            </w:r>
            <w:r w:rsidR="00E55E74">
              <w:t>,</w:t>
            </w:r>
            <w:r w:rsidR="002425EE">
              <w:t xml:space="preserve"> I am really glad such a course exist</w:t>
            </w:r>
            <w:r w:rsidR="00E55E74">
              <w:t>s</w:t>
            </w:r>
            <w:r w:rsidR="002425EE">
              <w:t>, and we didn’t have to wait much longer, it</w:t>
            </w:r>
            <w:r w:rsidR="00E55E74">
              <w:t>’</w:t>
            </w:r>
            <w:r w:rsidR="002425EE">
              <w:t xml:space="preserve">s one thing to know the content you </w:t>
            </w:r>
            <w:r w:rsidR="00E55E74">
              <w:t>are going to teach and another how to teach it.</w:t>
            </w:r>
          </w:p>
          <w:p w14:paraId="421FE9BF" w14:textId="77777777" w:rsidR="00AD3B98" w:rsidRPr="00FE44F0" w:rsidRDefault="00AD3B98">
            <w:pPr>
              <w:rPr>
                <w:b/>
                <w:bCs/>
                <w:i/>
                <w:iCs/>
              </w:rPr>
            </w:pPr>
          </w:p>
        </w:tc>
      </w:tr>
      <w:tr w:rsidR="00AD3B98" w:rsidRPr="00FE44F0" w14:paraId="421FE9C2" w14:textId="77777777" w:rsidTr="00AD3B98">
        <w:tc>
          <w:tcPr>
            <w:tcW w:w="9062" w:type="dxa"/>
          </w:tcPr>
          <w:p w14:paraId="421FE9C1" w14:textId="77777777" w:rsidR="00AD3B98" w:rsidRPr="00FE44F0" w:rsidRDefault="00AD3B98">
            <w:r w:rsidRPr="00FE44F0">
              <w:rPr>
                <w:b/>
                <w:bCs/>
              </w:rPr>
              <w:t xml:space="preserve">SESSIONS </w:t>
            </w:r>
            <w:r w:rsidRPr="00FE44F0">
              <w:t xml:space="preserve">(tasks, </w:t>
            </w:r>
            <w:r w:rsidR="00037A4C" w:rsidRPr="00FE44F0">
              <w:t xml:space="preserve">techniques, </w:t>
            </w:r>
            <w:r w:rsidRPr="00FE44F0">
              <w:t>approaches, methods</w:t>
            </w:r>
            <w:r w:rsidR="00037A4C" w:rsidRPr="00FE44F0">
              <w:t>, assessment</w:t>
            </w:r>
            <w:r w:rsidRPr="00FE44F0">
              <w:t>)</w:t>
            </w:r>
          </w:p>
        </w:tc>
      </w:tr>
      <w:tr w:rsidR="00AD3B98" w:rsidRPr="00FE44F0" w14:paraId="421FE9CC" w14:textId="77777777" w:rsidTr="00AD3B98">
        <w:tc>
          <w:tcPr>
            <w:tcW w:w="9062" w:type="dxa"/>
          </w:tcPr>
          <w:p w14:paraId="421FE9CA" w14:textId="58723F3E" w:rsidR="00AD3B98" w:rsidRPr="000E1A5C" w:rsidRDefault="009216CD">
            <w:r>
              <w:t xml:space="preserve">I enjoyed the fact that we could experience </w:t>
            </w:r>
            <w:r w:rsidR="008E12B7">
              <w:t xml:space="preserve">the individual methods and that we could try many of the </w:t>
            </w:r>
            <w:r w:rsidR="00693BDB">
              <w:t xml:space="preserve">tasks and </w:t>
            </w:r>
            <w:r w:rsidR="00681F42">
              <w:t>exercises, only it sometimes seemed like we took a bit too much doing the tasks and there wasn</w:t>
            </w:r>
            <w:r w:rsidR="000E1A5C">
              <w:t xml:space="preserve">’t </w:t>
            </w:r>
            <w:r w:rsidR="00681F42">
              <w:t xml:space="preserve">as much time for </w:t>
            </w:r>
            <w:r w:rsidR="000E1A5C">
              <w:t>assessment and feedback, for us to actually talk about what we did, what we tried to accomplish and how to use it ourselves. But hey, there is still didactics II.</w:t>
            </w:r>
          </w:p>
          <w:p w14:paraId="421FE9CB" w14:textId="77777777" w:rsidR="00AD3B98" w:rsidRPr="00FE44F0" w:rsidRDefault="00AD3B98">
            <w:pPr>
              <w:rPr>
                <w:b/>
                <w:bCs/>
                <w:i/>
                <w:iCs/>
              </w:rPr>
            </w:pPr>
          </w:p>
        </w:tc>
      </w:tr>
      <w:tr w:rsidR="00AD3B98" w:rsidRPr="00FE44F0" w14:paraId="421FE9CE" w14:textId="77777777" w:rsidTr="00AD3B98">
        <w:tc>
          <w:tcPr>
            <w:tcW w:w="9062" w:type="dxa"/>
          </w:tcPr>
          <w:p w14:paraId="421FE9CD" w14:textId="77777777" w:rsidR="00AD3B98" w:rsidRPr="00FE44F0" w:rsidRDefault="00AD3B98">
            <w:r w:rsidRPr="00FE44F0">
              <w:rPr>
                <w:b/>
                <w:bCs/>
              </w:rPr>
              <w:t xml:space="preserve">MICRO-TEACHING </w:t>
            </w:r>
            <w:r w:rsidRPr="00FE44F0">
              <w:t>(demonstration, analysis)</w:t>
            </w:r>
          </w:p>
        </w:tc>
      </w:tr>
      <w:tr w:rsidR="00AD3B98" w:rsidRPr="00FE44F0" w14:paraId="421FE9D8" w14:textId="77777777" w:rsidTr="00AD3B98">
        <w:tc>
          <w:tcPr>
            <w:tcW w:w="9062" w:type="dxa"/>
          </w:tcPr>
          <w:p w14:paraId="421FE9D0" w14:textId="386A040E" w:rsidR="00AD3B98" w:rsidRPr="001665D8" w:rsidRDefault="001665D8">
            <w:r>
              <w:t>I personally didn’t have great time doing it, but that was an outlier</w:t>
            </w:r>
            <w:r w:rsidR="008263FA">
              <w:t xml:space="preserve"> and d</w:t>
            </w:r>
            <w:r w:rsidR="00DC65D8">
              <w:t>ue</w:t>
            </w:r>
            <w:r w:rsidR="008263FA">
              <w:t xml:space="preserve"> to time constrains and badly managed situation. </w:t>
            </w:r>
          </w:p>
          <w:p w14:paraId="6FD56D9A" w14:textId="77777777" w:rsidR="00AD3B98" w:rsidRDefault="00DC65D8">
            <w:r>
              <w:t xml:space="preserve">But I appreciate being able to participate in everybody else’s </w:t>
            </w:r>
            <w:r w:rsidR="00B1067B">
              <w:t>micro-teaching and I think all in all it is a really helpful way to get into it.</w:t>
            </w:r>
          </w:p>
          <w:p w14:paraId="421FE9D7" w14:textId="7195D48B" w:rsidR="00B1067B" w:rsidRPr="00B1067B" w:rsidRDefault="00B1067B"/>
        </w:tc>
      </w:tr>
      <w:tr w:rsidR="00AD3B98" w:rsidRPr="00FE44F0" w14:paraId="421FE9DA" w14:textId="77777777" w:rsidTr="00AD3B98">
        <w:tc>
          <w:tcPr>
            <w:tcW w:w="9062" w:type="dxa"/>
          </w:tcPr>
          <w:p w14:paraId="421FE9D9" w14:textId="77777777" w:rsidR="00AD3B98" w:rsidRPr="00FE44F0" w:rsidRDefault="00AD3B98">
            <w:r w:rsidRPr="00FE44F0">
              <w:rPr>
                <w:b/>
                <w:bCs/>
              </w:rPr>
              <w:t xml:space="preserve">HOMEWORK </w:t>
            </w:r>
            <w:r w:rsidRPr="00FE44F0">
              <w:t>(texts and videos for self-study)</w:t>
            </w:r>
          </w:p>
        </w:tc>
      </w:tr>
      <w:tr w:rsidR="00AD3B98" w:rsidRPr="00FE44F0" w14:paraId="421FE9E4" w14:textId="77777777" w:rsidTr="00AD3B98">
        <w:tc>
          <w:tcPr>
            <w:tcW w:w="9062" w:type="dxa"/>
          </w:tcPr>
          <w:p w14:paraId="421FE9E2" w14:textId="459CF90D" w:rsidR="00AD3B98" w:rsidRPr="00F55222" w:rsidRDefault="00280FC1">
            <w:r>
              <w:t>To be frank somewhere in the second half of the semester I stop</w:t>
            </w:r>
            <w:r w:rsidR="00054ED3">
              <w:t>p</w:t>
            </w:r>
            <w:r>
              <w:t>ed doing the homework on time, because I had to priori</w:t>
            </w:r>
            <w:r w:rsidR="00054ED3">
              <w:t>tize other work, but before than I found it fine. Its not too much work to make it daunting, but it keeps you on track and thinking</w:t>
            </w:r>
            <w:r w:rsidR="009E010E">
              <w:t xml:space="preserve"> about our sessions, which seems to be one of main take</w:t>
            </w:r>
            <w:r w:rsidR="00460D04">
              <w:t xml:space="preserve">aways of this course, if I am not </w:t>
            </w:r>
            <w:r w:rsidR="00F55222">
              <w:t>mistaken.</w:t>
            </w:r>
          </w:p>
          <w:p w14:paraId="421FE9E3" w14:textId="77777777" w:rsidR="00AD3B98" w:rsidRPr="00FE44F0" w:rsidRDefault="00AD3B98">
            <w:pPr>
              <w:rPr>
                <w:b/>
                <w:bCs/>
                <w:i/>
                <w:iCs/>
              </w:rPr>
            </w:pPr>
          </w:p>
        </w:tc>
      </w:tr>
      <w:tr w:rsidR="00AD3B98" w:rsidRPr="00FE44F0" w14:paraId="421FE9E6" w14:textId="77777777" w:rsidTr="00AD3B98">
        <w:tc>
          <w:tcPr>
            <w:tcW w:w="9062" w:type="dxa"/>
          </w:tcPr>
          <w:p w14:paraId="421FE9E5" w14:textId="77777777" w:rsidR="00AD3B98" w:rsidRPr="00FE44F0" w:rsidRDefault="00AD3B98">
            <w:r w:rsidRPr="00FE44F0">
              <w:rPr>
                <w:b/>
                <w:bCs/>
              </w:rPr>
              <w:t xml:space="preserve">PORTFOLIO </w:t>
            </w:r>
            <w:r w:rsidRPr="00FE44F0">
              <w:t>(journal, dossier)</w:t>
            </w:r>
          </w:p>
        </w:tc>
      </w:tr>
      <w:tr w:rsidR="00AD3B98" w:rsidRPr="00FE44F0" w14:paraId="421FE9F0" w14:textId="77777777" w:rsidTr="00AD3B98">
        <w:tc>
          <w:tcPr>
            <w:tcW w:w="9062" w:type="dxa"/>
          </w:tcPr>
          <w:p w14:paraId="421FE9E7" w14:textId="62E1702A" w:rsidR="00AD3B98" w:rsidRPr="00F55222" w:rsidRDefault="00F55222">
            <w:r>
              <w:rPr>
                <w:b/>
                <w:bCs/>
              </w:rPr>
              <w:t xml:space="preserve"> </w:t>
            </w:r>
            <w:r>
              <w:t>I have been coming around to the whole idea of portfolio</w:t>
            </w:r>
            <w:r w:rsidR="00FD1377">
              <w:t xml:space="preserve"> and I do not dislike it</w:t>
            </w:r>
            <w:r w:rsidR="0043795B">
              <w:t xml:space="preserve"> as much as I first did</w:t>
            </w:r>
            <w:r w:rsidR="00C7794F">
              <w:t xml:space="preserve">. And that was mostly due to </w:t>
            </w:r>
            <w:r w:rsidR="009C7921">
              <w:t xml:space="preserve">me not understanding what it is supposed to look like, what I should </w:t>
            </w:r>
            <w:r w:rsidR="0077039D">
              <w:t>write and what’s going on with it at all. Now that I did it a few times</w:t>
            </w:r>
            <w:r w:rsidR="00E96798">
              <w:t xml:space="preserve"> I ma doing better. That being said this portfolio is sti</w:t>
            </w:r>
            <w:r w:rsidR="00FC6051">
              <w:t>l</w:t>
            </w:r>
            <w:r w:rsidR="00E96798">
              <w:t>l a</w:t>
            </w:r>
            <w:r w:rsidR="00FC6051">
              <w:t xml:space="preserve"> </w:t>
            </w:r>
            <w:r w:rsidR="00E96798">
              <w:t>bit different form the practical language one</w:t>
            </w:r>
            <w:r w:rsidR="00FC6051">
              <w:t>, but I am getting there, and that is what matters, no?</w:t>
            </w:r>
          </w:p>
          <w:p w14:paraId="421FE9EF" w14:textId="77777777" w:rsidR="00AD3B98" w:rsidRPr="00FE44F0" w:rsidRDefault="00AD3B98">
            <w:pPr>
              <w:rPr>
                <w:b/>
                <w:bCs/>
              </w:rPr>
            </w:pPr>
          </w:p>
        </w:tc>
      </w:tr>
      <w:tr w:rsidR="00AD3B98" w:rsidRPr="00FE44F0" w14:paraId="421FE9F2" w14:textId="77777777" w:rsidTr="00AD3B98">
        <w:tc>
          <w:tcPr>
            <w:tcW w:w="9062" w:type="dxa"/>
          </w:tcPr>
          <w:p w14:paraId="421FE9F1" w14:textId="77777777" w:rsidR="00AD3B98" w:rsidRPr="00FE44F0" w:rsidRDefault="00AD3B98" w:rsidP="00037A4C">
            <w:r w:rsidRPr="00FE44F0">
              <w:rPr>
                <w:b/>
                <w:bCs/>
              </w:rPr>
              <w:t xml:space="preserve">SUPPORT </w:t>
            </w:r>
            <w:r w:rsidRPr="00FE44F0">
              <w:t>(from the teacher</w:t>
            </w:r>
            <w:r w:rsidR="00037A4C" w:rsidRPr="00FE44F0">
              <w:t xml:space="preserve"> – attitude, personality, knowledge &amp; skills; peers,</w:t>
            </w:r>
            <w:r w:rsidRPr="00FE44F0">
              <w:t xml:space="preserve"> </w:t>
            </w:r>
            <w:proofErr w:type="spellStart"/>
            <w:r w:rsidRPr="00FE44F0">
              <w:t>Moodlinka</w:t>
            </w:r>
            <w:proofErr w:type="spellEnd"/>
            <w:r w:rsidR="00037A4C" w:rsidRPr="00FE44F0">
              <w:t>)</w:t>
            </w:r>
          </w:p>
        </w:tc>
      </w:tr>
      <w:tr w:rsidR="00AD3B98" w:rsidRPr="00FE44F0" w14:paraId="421FE9FC" w14:textId="77777777" w:rsidTr="00AD3B98">
        <w:tc>
          <w:tcPr>
            <w:tcW w:w="9062" w:type="dxa"/>
          </w:tcPr>
          <w:p w14:paraId="421FE9F3" w14:textId="18AEAA74" w:rsidR="00AD3B98" w:rsidRDefault="001C3497" w:rsidP="00426AD1">
            <w:r>
              <w:t xml:space="preserve">I have always been a fan of </w:t>
            </w:r>
            <w:proofErr w:type="spellStart"/>
            <w:r>
              <w:t>Moodlinka</w:t>
            </w:r>
            <w:proofErr w:type="spellEnd"/>
            <w:r>
              <w:t xml:space="preserve">, even though lot of people shit on it, because I just like the way in divides the work in to </w:t>
            </w:r>
            <w:r w:rsidR="00456287">
              <w:t>smaller pieces, which make s my brain want to do it more.</w:t>
            </w:r>
          </w:p>
          <w:p w14:paraId="163FF2D0" w14:textId="1F12ED4E" w:rsidR="00456287" w:rsidRDefault="00F55CDD" w:rsidP="00426AD1">
            <w:r>
              <w:t>I also got lucky that I</w:t>
            </w:r>
            <w:r w:rsidR="00073538">
              <w:t xml:space="preserve"> shared this class with quite a few </w:t>
            </w:r>
            <w:r w:rsidR="001C067C">
              <w:t>my friends, which always makes it easier and more fun.</w:t>
            </w:r>
          </w:p>
          <w:p w14:paraId="43752A66" w14:textId="40A6AAC5" w:rsidR="001C067C" w:rsidRPr="00F55CDD" w:rsidRDefault="001C067C" w:rsidP="00426AD1">
            <w:r>
              <w:t>Regarding our teacher</w:t>
            </w:r>
            <w:r w:rsidR="004A1900">
              <w:t xml:space="preserve"> I think she did a great job leading us throughout the course. </w:t>
            </w:r>
            <w:r w:rsidR="00724C05">
              <w:t>And although</w:t>
            </w:r>
            <w:r w:rsidR="00FC0B86">
              <w:t>,</w:t>
            </w:r>
            <w:r w:rsidR="00724C05">
              <w:t xml:space="preserve"> </w:t>
            </w:r>
            <w:r w:rsidR="00FC0B86">
              <w:t>I did hear from few people, that they did not vibe with her</w:t>
            </w:r>
            <w:r w:rsidR="001B08C8">
              <w:t>, I found her quite easy</w:t>
            </w:r>
            <w:r w:rsidR="00BA3547">
              <w:t>-going and supportive.</w:t>
            </w:r>
          </w:p>
          <w:p w14:paraId="421FE9FB" w14:textId="77777777" w:rsidR="00AD3B98" w:rsidRPr="00FE44F0" w:rsidRDefault="00AD3B98" w:rsidP="00426AD1">
            <w:pPr>
              <w:rPr>
                <w:b/>
                <w:bCs/>
              </w:rPr>
            </w:pPr>
          </w:p>
        </w:tc>
      </w:tr>
      <w:tr w:rsidR="00037A4C" w:rsidRPr="00FE44F0" w14:paraId="421FE9FE" w14:textId="77777777" w:rsidTr="00AD3B98">
        <w:tc>
          <w:tcPr>
            <w:tcW w:w="9062" w:type="dxa"/>
          </w:tcPr>
          <w:p w14:paraId="421FE9FD" w14:textId="77777777" w:rsidR="00037A4C" w:rsidRPr="00FE44F0" w:rsidRDefault="00037A4C" w:rsidP="00426AD1">
            <w:pPr>
              <w:rPr>
                <w:bCs/>
              </w:rPr>
            </w:pPr>
            <w:r w:rsidRPr="00FE44F0">
              <w:rPr>
                <w:b/>
                <w:bCs/>
              </w:rPr>
              <w:lastRenderedPageBreak/>
              <w:t xml:space="preserve">YOUR WORK ON THE COURSE </w:t>
            </w:r>
            <w:r w:rsidRPr="00FE44F0">
              <w:rPr>
                <w:bCs/>
              </w:rPr>
              <w:t>(progress, attitude, personality, knowledge &amp; skills)</w:t>
            </w:r>
          </w:p>
        </w:tc>
      </w:tr>
      <w:tr w:rsidR="00037A4C" w:rsidRPr="00FE44F0" w14:paraId="421FEA09" w14:textId="77777777" w:rsidTr="00AD3B98">
        <w:tc>
          <w:tcPr>
            <w:tcW w:w="9062" w:type="dxa"/>
          </w:tcPr>
          <w:p w14:paraId="421FEA00" w14:textId="5C28F6CE" w:rsidR="00037A4C" w:rsidRDefault="001204A2" w:rsidP="00426AD1">
            <w:r>
              <w:t>All I all I think most of my issues will be resolved</w:t>
            </w:r>
            <w:r w:rsidR="00213F4E">
              <w:t xml:space="preserve"> with the second half of didactics, it has mostly been some confusion on my part, and t</w:t>
            </w:r>
            <w:r w:rsidR="006753CF">
              <w:t>hinking some parts could use more time or could be more elaborated on.</w:t>
            </w:r>
          </w:p>
          <w:p w14:paraId="1BBDD569" w14:textId="232A9252" w:rsidR="006753CF" w:rsidRPr="001204A2" w:rsidRDefault="008550D4" w:rsidP="00426AD1">
            <w:r>
              <w:t xml:space="preserve"> When I finish the portfolio</w:t>
            </w:r>
            <w:r w:rsidR="00320022">
              <w:t>,</w:t>
            </w:r>
            <w:r>
              <w:t xml:space="preserve"> I will see how I feel about my own work, </w:t>
            </w:r>
            <w:r w:rsidR="00A56FBC">
              <w:t>but I think I took quite a bit from this semester and already use some in my tutoring sessions</w:t>
            </w:r>
            <w:r w:rsidR="00320022">
              <w:t>.</w:t>
            </w:r>
          </w:p>
          <w:p w14:paraId="421FEA08" w14:textId="77777777" w:rsidR="00037A4C" w:rsidRPr="00FE44F0" w:rsidRDefault="00037A4C" w:rsidP="00426AD1">
            <w:pPr>
              <w:rPr>
                <w:b/>
                <w:bCs/>
              </w:rPr>
            </w:pPr>
          </w:p>
        </w:tc>
      </w:tr>
      <w:tr w:rsidR="00AD3B98" w:rsidRPr="00FE44F0" w14:paraId="421FEA0B" w14:textId="77777777" w:rsidTr="00AD3B98">
        <w:tc>
          <w:tcPr>
            <w:tcW w:w="9062" w:type="dxa"/>
          </w:tcPr>
          <w:p w14:paraId="421FEA0A" w14:textId="77777777" w:rsidR="00AD3B98" w:rsidRPr="00FE44F0" w:rsidRDefault="00AD3B98" w:rsidP="00426AD1">
            <w:pPr>
              <w:rPr>
                <w:b/>
                <w:bCs/>
              </w:rPr>
            </w:pPr>
            <w:r w:rsidRPr="00FE44F0">
              <w:rPr>
                <w:b/>
                <w:bCs/>
              </w:rPr>
              <w:t>ANYTHING ELSE YOU WANT TO TELL US</w:t>
            </w:r>
          </w:p>
        </w:tc>
      </w:tr>
      <w:tr w:rsidR="00AD3B98" w:rsidRPr="00FE44F0" w14:paraId="421FEA15" w14:textId="77777777" w:rsidTr="00AD3B98">
        <w:tc>
          <w:tcPr>
            <w:tcW w:w="9062" w:type="dxa"/>
          </w:tcPr>
          <w:p w14:paraId="421FEA0C" w14:textId="01631D96" w:rsidR="00AD3B98" w:rsidRPr="00320022" w:rsidRDefault="00320022" w:rsidP="00426AD1">
            <w:r>
              <w:t xml:space="preserve">It was great, thank you. </w:t>
            </w:r>
            <w:r w:rsidR="00987497">
              <w:t xml:space="preserve"> </w:t>
            </w:r>
            <w:r w:rsidR="00DC46AB" w:rsidRPr="00DC46AB">
              <w:t>&lt;3</w:t>
            </w:r>
          </w:p>
          <w:p w14:paraId="421FEA14" w14:textId="77777777" w:rsidR="00AD3B98" w:rsidRPr="00FE44F0" w:rsidRDefault="00AD3B98" w:rsidP="00426AD1">
            <w:pPr>
              <w:rPr>
                <w:b/>
                <w:bCs/>
              </w:rPr>
            </w:pPr>
          </w:p>
        </w:tc>
      </w:tr>
    </w:tbl>
    <w:p w14:paraId="421FEA16" w14:textId="77777777" w:rsidR="00AD3B98" w:rsidRPr="00AD3B98" w:rsidRDefault="00AD3B98">
      <w:pPr>
        <w:rPr>
          <w:b/>
          <w:bCs/>
          <w:i/>
          <w:iCs/>
        </w:rPr>
      </w:pPr>
    </w:p>
    <w:sectPr w:rsidR="00AD3B98" w:rsidRPr="00AD3B98" w:rsidSect="00125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98"/>
    <w:rsid w:val="00037A4C"/>
    <w:rsid w:val="00054ED3"/>
    <w:rsid w:val="00073538"/>
    <w:rsid w:val="000D5DD7"/>
    <w:rsid w:val="000E1A5C"/>
    <w:rsid w:val="001204A2"/>
    <w:rsid w:val="001257D1"/>
    <w:rsid w:val="001665D8"/>
    <w:rsid w:val="001B08C8"/>
    <w:rsid w:val="001C067C"/>
    <w:rsid w:val="001C3497"/>
    <w:rsid w:val="00213F4E"/>
    <w:rsid w:val="002425EE"/>
    <w:rsid w:val="00280FC1"/>
    <w:rsid w:val="00320022"/>
    <w:rsid w:val="0043795B"/>
    <w:rsid w:val="00456287"/>
    <w:rsid w:val="00460D04"/>
    <w:rsid w:val="004A1900"/>
    <w:rsid w:val="006753CF"/>
    <w:rsid w:val="00681F42"/>
    <w:rsid w:val="00693BDB"/>
    <w:rsid w:val="007068EA"/>
    <w:rsid w:val="00724C05"/>
    <w:rsid w:val="0077039D"/>
    <w:rsid w:val="008263FA"/>
    <w:rsid w:val="008550D4"/>
    <w:rsid w:val="008E12B7"/>
    <w:rsid w:val="009216CD"/>
    <w:rsid w:val="00987497"/>
    <w:rsid w:val="009C7921"/>
    <w:rsid w:val="009E010E"/>
    <w:rsid w:val="00A56FBC"/>
    <w:rsid w:val="00AD3B98"/>
    <w:rsid w:val="00B1067B"/>
    <w:rsid w:val="00BA3547"/>
    <w:rsid w:val="00C7794F"/>
    <w:rsid w:val="00CF3858"/>
    <w:rsid w:val="00D80F28"/>
    <w:rsid w:val="00DC46AB"/>
    <w:rsid w:val="00DC65D8"/>
    <w:rsid w:val="00DC7F46"/>
    <w:rsid w:val="00E16A90"/>
    <w:rsid w:val="00E55E74"/>
    <w:rsid w:val="00E96798"/>
    <w:rsid w:val="00F00424"/>
    <w:rsid w:val="00F55222"/>
    <w:rsid w:val="00F55CDD"/>
    <w:rsid w:val="00FC0B86"/>
    <w:rsid w:val="00FC6051"/>
    <w:rsid w:val="00FD1377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FE9B3"/>
  <w15:docId w15:val="{7AC01290-754C-427A-9335-0BD869A3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D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B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Dobrovolná</dc:creator>
  <cp:lastModifiedBy>Amálie Závišková</cp:lastModifiedBy>
  <cp:revision>2</cp:revision>
  <dcterms:created xsi:type="dcterms:W3CDTF">2026-01-16T17:13:00Z</dcterms:created>
  <dcterms:modified xsi:type="dcterms:W3CDTF">2026-01-16T17:13:00Z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2bef08b9-f416-4a93-9136-fc9d0ec167b4</vt:lpwstr>
  </property>
</Properties>
</file>